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6866" w14:textId="0699A856" w:rsidR="00991898" w:rsidRPr="000E26ED" w:rsidRDefault="000E26ED" w:rsidP="000E26ED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0E26ED">
        <w:rPr>
          <w:rFonts w:ascii="Cambria" w:hAnsi="Cambria"/>
          <w:noProof/>
          <w:sz w:val="20"/>
          <w:szCs w:val="20"/>
        </w:rPr>
        <w:drawing>
          <wp:inline distT="0" distB="0" distL="0" distR="0" wp14:anchorId="4FDB8FE2" wp14:editId="352BA420">
            <wp:extent cx="257175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898" w:rsidRPr="000E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ED"/>
    <w:rsid w:val="000E26ED"/>
    <w:rsid w:val="009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682B"/>
  <w15:chartTrackingRefBased/>
  <w15:docId w15:val="{308AD4CE-65F5-46AB-9317-B5EFFF48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 &amp; Case Studies: Open Access Journal</dc:creator>
  <cp:keywords/>
  <dc:description/>
  <cp:lastModifiedBy>Surgery &amp; Case Studies: Open Access Journal</cp:lastModifiedBy>
  <cp:revision>1</cp:revision>
  <dcterms:created xsi:type="dcterms:W3CDTF">2019-11-22T04:55:00Z</dcterms:created>
  <dcterms:modified xsi:type="dcterms:W3CDTF">2019-11-22T04:56:00Z</dcterms:modified>
</cp:coreProperties>
</file>